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0086D" w14:textId="07AFF154" w:rsidR="000F7A11" w:rsidRDefault="000F7A11" w:rsidP="00405E09">
      <w:pPr>
        <w:rPr>
          <w:rFonts w:ascii="Times New Roman" w:hAnsi="Times New Roman"/>
          <w:b/>
          <w:sz w:val="28"/>
          <w:szCs w:val="28"/>
        </w:rPr>
      </w:pPr>
      <w:r>
        <w:rPr>
          <w:rFonts w:ascii="Times New Roman" w:hAnsi="Times New Roman"/>
          <w:b/>
          <w:sz w:val="28"/>
          <w:szCs w:val="28"/>
        </w:rPr>
        <w:t>LESSON TITLE: Renewable Energy Assertion Jar</w:t>
      </w:r>
      <w:r>
        <w:rPr>
          <w:rFonts w:ascii="Times New Roman" w:hAnsi="Times New Roman"/>
          <w:b/>
          <w:sz w:val="28"/>
          <w:szCs w:val="28"/>
        </w:rPr>
        <w:tab/>
        <w:t>GRADES: 6-8</w:t>
      </w:r>
      <w:r w:rsidRPr="000F7A11">
        <w:rPr>
          <w:rFonts w:ascii="Times New Roman" w:hAnsi="Times New Roman"/>
          <w:b/>
          <w:sz w:val="28"/>
          <w:szCs w:val="28"/>
          <w:vertAlign w:val="superscript"/>
        </w:rPr>
        <w:t>th</w:t>
      </w:r>
      <w:r>
        <w:rPr>
          <w:rFonts w:ascii="Times New Roman" w:hAnsi="Times New Roman"/>
          <w:b/>
          <w:sz w:val="28"/>
          <w:szCs w:val="28"/>
        </w:rPr>
        <w:t xml:space="preserve"> </w:t>
      </w:r>
    </w:p>
    <w:p w14:paraId="37EFF904" w14:textId="77777777" w:rsidR="000F7A11" w:rsidRDefault="000F7A11" w:rsidP="00405E09">
      <w:pPr>
        <w:rPr>
          <w:rFonts w:ascii="Times New Roman" w:hAnsi="Times New Roman"/>
          <w:b/>
          <w:sz w:val="28"/>
          <w:szCs w:val="28"/>
        </w:rPr>
      </w:pPr>
    </w:p>
    <w:p w14:paraId="504AB22F" w14:textId="3383BD17" w:rsidR="00405E09" w:rsidRPr="00B30FD0" w:rsidRDefault="00405E09" w:rsidP="00405E09">
      <w:pPr>
        <w:rPr>
          <w:rFonts w:ascii="Times New Roman" w:hAnsi="Times New Roman"/>
          <w:b/>
          <w:sz w:val="28"/>
          <w:szCs w:val="28"/>
        </w:rPr>
      </w:pPr>
      <w:r w:rsidRPr="00B30FD0">
        <w:rPr>
          <w:rFonts w:ascii="Times New Roman" w:hAnsi="Times New Roman"/>
          <w:b/>
          <w:sz w:val="28"/>
          <w:szCs w:val="28"/>
        </w:rPr>
        <w:t xml:space="preserve">Distribute 1 assertion statement </w:t>
      </w:r>
      <w:r w:rsidR="000F7A11">
        <w:rPr>
          <w:rFonts w:ascii="Times New Roman" w:hAnsi="Times New Roman"/>
          <w:b/>
          <w:sz w:val="28"/>
          <w:szCs w:val="28"/>
        </w:rPr>
        <w:t xml:space="preserve">(see following pages) </w:t>
      </w:r>
      <w:r w:rsidRPr="00B30FD0">
        <w:rPr>
          <w:rFonts w:ascii="Times New Roman" w:hAnsi="Times New Roman"/>
          <w:b/>
          <w:sz w:val="28"/>
          <w:szCs w:val="28"/>
        </w:rPr>
        <w:t>to each student</w:t>
      </w:r>
      <w:r w:rsidR="000F7A11">
        <w:rPr>
          <w:rFonts w:ascii="Times New Roman" w:hAnsi="Times New Roman"/>
          <w:b/>
          <w:sz w:val="28"/>
          <w:szCs w:val="28"/>
        </w:rPr>
        <w:t xml:space="preserve"> or group</w:t>
      </w:r>
      <w:r w:rsidRPr="00B30FD0">
        <w:rPr>
          <w:rFonts w:ascii="Times New Roman" w:hAnsi="Times New Roman"/>
          <w:b/>
          <w:sz w:val="28"/>
          <w:szCs w:val="28"/>
        </w:rPr>
        <w:t xml:space="preserve"> and complete one or more of the following activities: </w:t>
      </w:r>
    </w:p>
    <w:p w14:paraId="3A686313" w14:textId="77777777" w:rsidR="00405E09" w:rsidRDefault="00405E09" w:rsidP="00405E09">
      <w:pPr>
        <w:rPr>
          <w:rFonts w:ascii="Times New Roman" w:hAnsi="Times New Roman"/>
          <w:sz w:val="28"/>
          <w:szCs w:val="28"/>
        </w:rPr>
      </w:pPr>
    </w:p>
    <w:p w14:paraId="5CA2A684" w14:textId="31256CF0" w:rsidR="00405E09" w:rsidRPr="00B30FD0" w:rsidRDefault="00405E09" w:rsidP="00405E09">
      <w:pPr>
        <w:rPr>
          <w:rFonts w:ascii="Times New Roman" w:hAnsi="Times New Roman"/>
          <w:sz w:val="28"/>
          <w:szCs w:val="28"/>
        </w:rPr>
      </w:pPr>
      <w:r w:rsidRPr="000F7A11">
        <w:rPr>
          <w:rFonts w:ascii="Times New Roman" w:hAnsi="Times New Roman"/>
          <w:b/>
          <w:i/>
          <w:sz w:val="28"/>
          <w:szCs w:val="28"/>
        </w:rPr>
        <w:t>Activity 1: Perspective taking</w:t>
      </w:r>
      <w:r w:rsidRPr="00B30FD0">
        <w:rPr>
          <w:rFonts w:ascii="Times New Roman" w:hAnsi="Times New Roman"/>
          <w:sz w:val="28"/>
          <w:szCs w:val="28"/>
        </w:rPr>
        <w:t xml:space="preserve"> –</w:t>
      </w:r>
      <w:r w:rsidR="000F7A11">
        <w:rPr>
          <w:rFonts w:ascii="Times New Roman" w:hAnsi="Times New Roman"/>
          <w:sz w:val="28"/>
          <w:szCs w:val="28"/>
        </w:rPr>
        <w:t xml:space="preserve"> Ask students to determine w</w:t>
      </w:r>
      <w:r w:rsidRPr="00B30FD0">
        <w:rPr>
          <w:rFonts w:ascii="Times New Roman" w:hAnsi="Times New Roman"/>
          <w:sz w:val="28"/>
          <w:szCs w:val="28"/>
        </w:rPr>
        <w:t>ho may have this perspective of</w:t>
      </w:r>
      <w:r w:rsidR="000F7A11">
        <w:rPr>
          <w:rFonts w:ascii="Times New Roman" w:hAnsi="Times New Roman"/>
          <w:sz w:val="28"/>
          <w:szCs w:val="28"/>
        </w:rPr>
        <w:t xml:space="preserve"> wind turbines or solar energy.  There is no one right answer, but they need to be prepared to explain their choice. </w:t>
      </w:r>
    </w:p>
    <w:p w14:paraId="66DAEFF1"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 xml:space="preserve">Acreage owner </w:t>
      </w:r>
    </w:p>
    <w:p w14:paraId="7833D028"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 xml:space="preserve">Farmland owner </w:t>
      </w:r>
    </w:p>
    <w:p w14:paraId="76C5860A"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Bird watcher</w:t>
      </w:r>
    </w:p>
    <w:p w14:paraId="12B4230C"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 xml:space="preserve">Citizen concerned about climate change </w:t>
      </w:r>
    </w:p>
    <w:p w14:paraId="23B14F1D"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 xml:space="preserve">Local construction worker </w:t>
      </w:r>
    </w:p>
    <w:p w14:paraId="6434D783"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 xml:space="preserve">Rural electrician </w:t>
      </w:r>
    </w:p>
    <w:p w14:paraId="5A3C9D79"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 xml:space="preserve">Rural banker </w:t>
      </w:r>
    </w:p>
    <w:p w14:paraId="6271FF79"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 xml:space="preserve">Café owner </w:t>
      </w:r>
    </w:p>
    <w:p w14:paraId="4A62C0F7"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 xml:space="preserve">City council member </w:t>
      </w:r>
    </w:p>
    <w:p w14:paraId="49918ECF"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 xml:space="preserve">Local investor </w:t>
      </w:r>
    </w:p>
    <w:p w14:paraId="7020752F" w14:textId="77777777" w:rsidR="00405E09" w:rsidRPr="00B30FD0" w:rsidRDefault="00405E09" w:rsidP="00405E09">
      <w:pPr>
        <w:pStyle w:val="ListParagraph"/>
        <w:numPr>
          <w:ilvl w:val="0"/>
          <w:numId w:val="24"/>
        </w:numPr>
        <w:tabs>
          <w:tab w:val="clear" w:pos="360"/>
          <w:tab w:val="clear" w:pos="720"/>
          <w:tab w:val="clear" w:pos="1080"/>
          <w:tab w:val="clear" w:pos="1440"/>
        </w:tabs>
        <w:spacing w:after="160" w:line="259" w:lineRule="auto"/>
        <w:rPr>
          <w:rFonts w:ascii="Times New Roman" w:hAnsi="Times New Roman" w:cs="Times New Roman"/>
          <w:sz w:val="28"/>
          <w:szCs w:val="28"/>
        </w:rPr>
      </w:pPr>
      <w:r w:rsidRPr="00B30FD0">
        <w:rPr>
          <w:rFonts w:ascii="Times New Roman" w:hAnsi="Times New Roman" w:cs="Times New Roman"/>
          <w:sz w:val="28"/>
          <w:szCs w:val="28"/>
        </w:rPr>
        <w:t>Other – Describe a person who may have this perspective and explain why they feel this way.</w:t>
      </w:r>
    </w:p>
    <w:p w14:paraId="51ADADDD" w14:textId="77777777" w:rsidR="00405E09" w:rsidRDefault="00405E09" w:rsidP="00405E09">
      <w:pPr>
        <w:rPr>
          <w:rFonts w:ascii="Times New Roman" w:hAnsi="Times New Roman"/>
          <w:sz w:val="28"/>
          <w:szCs w:val="28"/>
        </w:rPr>
      </w:pPr>
    </w:p>
    <w:p w14:paraId="283C920C" w14:textId="7A5DDEC9" w:rsidR="00405E09" w:rsidRDefault="00405E09" w:rsidP="00405E09">
      <w:pPr>
        <w:rPr>
          <w:rFonts w:ascii="Times New Roman" w:hAnsi="Times New Roman"/>
          <w:sz w:val="28"/>
          <w:szCs w:val="28"/>
        </w:rPr>
      </w:pPr>
      <w:r w:rsidRPr="000F7A11">
        <w:rPr>
          <w:rFonts w:ascii="Times New Roman" w:hAnsi="Times New Roman"/>
          <w:b/>
          <w:i/>
          <w:sz w:val="28"/>
          <w:szCs w:val="28"/>
        </w:rPr>
        <w:t>Activity 2: Stand along a continuum</w:t>
      </w:r>
      <w:r w:rsidRPr="00B30FD0">
        <w:rPr>
          <w:rFonts w:ascii="Times New Roman" w:hAnsi="Times New Roman"/>
          <w:sz w:val="28"/>
          <w:szCs w:val="28"/>
        </w:rPr>
        <w:t xml:space="preserve"> – </w:t>
      </w:r>
      <w:r w:rsidR="000F7A11">
        <w:rPr>
          <w:rFonts w:ascii="Times New Roman" w:hAnsi="Times New Roman"/>
          <w:sz w:val="28"/>
          <w:szCs w:val="28"/>
        </w:rPr>
        <w:t>Use masking tape to make a line in the classroom with the ends labeled, “</w:t>
      </w:r>
      <w:r w:rsidRPr="00B30FD0">
        <w:rPr>
          <w:rFonts w:ascii="Times New Roman" w:hAnsi="Times New Roman"/>
          <w:sz w:val="28"/>
          <w:szCs w:val="28"/>
        </w:rPr>
        <w:t>Wind and s</w:t>
      </w:r>
      <w:r w:rsidR="000F7A11">
        <w:rPr>
          <w:rFonts w:ascii="Times New Roman" w:hAnsi="Times New Roman"/>
          <w:sz w:val="28"/>
          <w:szCs w:val="28"/>
        </w:rPr>
        <w:t>olar energy offer many benefit” and “</w:t>
      </w:r>
      <w:r w:rsidRPr="00B30FD0">
        <w:rPr>
          <w:rFonts w:ascii="Times New Roman" w:hAnsi="Times New Roman"/>
          <w:sz w:val="28"/>
          <w:szCs w:val="28"/>
        </w:rPr>
        <w:t>Wind and solar</w:t>
      </w:r>
      <w:r w:rsidR="000F7A11">
        <w:rPr>
          <w:rFonts w:ascii="Times New Roman" w:hAnsi="Times New Roman"/>
          <w:sz w:val="28"/>
          <w:szCs w:val="28"/>
        </w:rPr>
        <w:t xml:space="preserve"> energy present many challenges.”  Ask them to read their assertion jar statement and determine where the author would stand along the line.  Then they should stand along the line.  Share and discuss the different perspectives.  </w:t>
      </w:r>
    </w:p>
    <w:p w14:paraId="0EF3C896" w14:textId="77777777" w:rsidR="00405E09" w:rsidRDefault="00405E09" w:rsidP="00405E09">
      <w:pPr>
        <w:rPr>
          <w:rFonts w:ascii="Times New Roman" w:hAnsi="Times New Roman"/>
          <w:sz w:val="28"/>
          <w:szCs w:val="28"/>
        </w:rPr>
      </w:pPr>
    </w:p>
    <w:p w14:paraId="36BBA782" w14:textId="2689CD4C" w:rsidR="00405E09" w:rsidRPr="00B30FD0" w:rsidRDefault="00405E09" w:rsidP="00405E09">
      <w:pPr>
        <w:rPr>
          <w:rFonts w:ascii="Times New Roman" w:hAnsi="Times New Roman"/>
          <w:sz w:val="28"/>
          <w:szCs w:val="28"/>
        </w:rPr>
      </w:pPr>
      <w:r w:rsidRPr="000F7A11">
        <w:rPr>
          <w:rFonts w:ascii="Times New Roman" w:hAnsi="Times New Roman"/>
          <w:b/>
          <w:i/>
          <w:sz w:val="28"/>
          <w:szCs w:val="28"/>
        </w:rPr>
        <w:t xml:space="preserve">Activity 3: </w:t>
      </w:r>
      <w:r w:rsidR="000F7A11">
        <w:rPr>
          <w:rFonts w:ascii="Times New Roman" w:hAnsi="Times New Roman"/>
          <w:b/>
          <w:i/>
          <w:sz w:val="28"/>
          <w:szCs w:val="28"/>
        </w:rPr>
        <w:t xml:space="preserve">Create your own. </w:t>
      </w:r>
      <w:r w:rsidRPr="00B30FD0">
        <w:rPr>
          <w:rFonts w:ascii="Times New Roman" w:hAnsi="Times New Roman"/>
          <w:sz w:val="28"/>
          <w:szCs w:val="28"/>
        </w:rPr>
        <w:t xml:space="preserve">Write your own assertions regarding challenges and benefits of wind and solar energy. </w:t>
      </w:r>
    </w:p>
    <w:p w14:paraId="3962D90A" w14:textId="77777777" w:rsidR="00405E09" w:rsidRDefault="00405E09" w:rsidP="00405E09">
      <w:pPr>
        <w:rPr>
          <w:rFonts w:ascii="Times New Roman" w:hAnsi="Times New Roman"/>
          <w:sz w:val="28"/>
          <w:szCs w:val="28"/>
        </w:rPr>
      </w:pPr>
    </w:p>
    <w:p w14:paraId="5D6C9099" w14:textId="77777777" w:rsidR="00405E09" w:rsidRDefault="00405E09" w:rsidP="00405E09">
      <w:pPr>
        <w:rPr>
          <w:rFonts w:ascii="Times New Roman" w:hAnsi="Times New Roman"/>
          <w:sz w:val="28"/>
          <w:szCs w:val="28"/>
        </w:rPr>
      </w:pPr>
      <w:r w:rsidRPr="000F7A11">
        <w:rPr>
          <w:rFonts w:ascii="Times New Roman" w:hAnsi="Times New Roman"/>
          <w:b/>
          <w:i/>
          <w:sz w:val="28"/>
          <w:szCs w:val="28"/>
        </w:rPr>
        <w:t xml:space="preserve">Activity 4: Journal prompt – </w:t>
      </w:r>
      <w:r w:rsidRPr="00B30FD0">
        <w:rPr>
          <w:rFonts w:ascii="Times New Roman" w:hAnsi="Times New Roman"/>
          <w:sz w:val="28"/>
          <w:szCs w:val="28"/>
        </w:rPr>
        <w:t xml:space="preserve">Write about who may feel this way about renewable energy and why. </w:t>
      </w:r>
      <w:bookmarkStart w:id="0" w:name="_GoBack"/>
      <w:bookmarkEnd w:id="0"/>
    </w:p>
    <w:p w14:paraId="67925BDF" w14:textId="77777777" w:rsidR="00405E09" w:rsidRDefault="00405E09" w:rsidP="00405E09">
      <w:pPr>
        <w:rPr>
          <w:rFonts w:ascii="Times New Roman" w:hAnsi="Times New Roman"/>
          <w:b/>
          <w:sz w:val="28"/>
          <w:szCs w:val="28"/>
        </w:rPr>
      </w:pPr>
    </w:p>
    <w:p w14:paraId="20AD7B85" w14:textId="77777777" w:rsidR="00405E09" w:rsidRDefault="00405E09">
      <w:pPr>
        <w:tabs>
          <w:tab w:val="clear" w:pos="360"/>
          <w:tab w:val="clear" w:pos="720"/>
          <w:tab w:val="clear" w:pos="1080"/>
          <w:tab w:val="clear" w:pos="1440"/>
        </w:tabs>
        <w:rPr>
          <w:rFonts w:ascii="Times New Roman" w:hAnsi="Times New Roman"/>
          <w:b/>
          <w:sz w:val="28"/>
          <w:szCs w:val="28"/>
        </w:rPr>
      </w:pPr>
      <w:r>
        <w:rPr>
          <w:rFonts w:ascii="Times New Roman" w:hAnsi="Times New Roman"/>
          <w:b/>
          <w:sz w:val="28"/>
          <w:szCs w:val="28"/>
        </w:rPr>
        <w:br w:type="page"/>
      </w:r>
    </w:p>
    <w:p w14:paraId="334F09E5" w14:textId="74DB6B3A" w:rsidR="00405E09" w:rsidRDefault="00405E09" w:rsidP="00405E09">
      <w:pPr>
        <w:rPr>
          <w:rFonts w:ascii="Times New Roman" w:hAnsi="Times New Roman"/>
          <w:b/>
          <w:sz w:val="28"/>
          <w:szCs w:val="28"/>
        </w:rPr>
      </w:pPr>
      <w:r>
        <w:rPr>
          <w:rFonts w:ascii="Times New Roman" w:hAnsi="Times New Roman"/>
          <w:b/>
          <w:sz w:val="28"/>
          <w:szCs w:val="28"/>
        </w:rPr>
        <w:lastRenderedPageBreak/>
        <w:t>Renewable Energy Assertion Statements</w:t>
      </w:r>
    </w:p>
    <w:p w14:paraId="65B19891" w14:textId="230E1FE7" w:rsidR="003A06CC" w:rsidRPr="00405E09" w:rsidRDefault="00405E09" w:rsidP="003A06CC">
      <w:pPr>
        <w:rPr>
          <w:rFonts w:ascii="Times New Roman" w:hAnsi="Times New Roman"/>
          <w:i/>
          <w:sz w:val="22"/>
          <w:szCs w:val="22"/>
        </w:rPr>
      </w:pPr>
      <w:r w:rsidRPr="00405E09">
        <w:rPr>
          <w:rFonts w:ascii="Times New Roman" w:hAnsi="Times New Roman"/>
          <w:i/>
          <w:sz w:val="22"/>
          <w:szCs w:val="22"/>
        </w:rPr>
        <w:t xml:space="preserve">Cut along the dotted lines and distribute one statement to each student.  Activities can be found below.  </w:t>
      </w:r>
    </w:p>
    <w:p w14:paraId="1A731D01" w14:textId="53A6980E" w:rsidR="00405E09" w:rsidRPr="00405E09" w:rsidRDefault="00405E09" w:rsidP="003A06CC">
      <w:pPr>
        <w:rPr>
          <w:rFonts w:ascii="Times New Roman" w:hAnsi="Times New Roman"/>
          <w:i/>
          <w:sz w:val="28"/>
          <w:szCs w:val="28"/>
        </w:rPr>
      </w:pPr>
      <w:r>
        <w:rPr>
          <w:rFonts w:ascii="Times New Roman" w:hAnsi="Times New Roman"/>
          <w:i/>
          <w:sz w:val="28"/>
          <w:szCs w:val="28"/>
        </w:rPr>
        <w:t>…………………………………………………………………………………………………</w:t>
      </w:r>
    </w:p>
    <w:p w14:paraId="3ECB7286" w14:textId="77777777" w:rsidR="00405E09" w:rsidRDefault="00405E09" w:rsidP="003A06CC">
      <w:pPr>
        <w:rPr>
          <w:rFonts w:ascii="Times New Roman" w:hAnsi="Times New Roman"/>
          <w:sz w:val="28"/>
          <w:szCs w:val="28"/>
        </w:rPr>
      </w:pPr>
    </w:p>
    <w:p w14:paraId="6936CD0A" w14:textId="77777777" w:rsidR="003A06CC" w:rsidRDefault="003A06CC" w:rsidP="003A06CC">
      <w:pPr>
        <w:rPr>
          <w:rFonts w:ascii="Times New Roman" w:hAnsi="Times New Roman"/>
          <w:sz w:val="28"/>
          <w:szCs w:val="28"/>
        </w:rPr>
      </w:pPr>
      <w:r w:rsidRPr="00B30FD0">
        <w:rPr>
          <w:rFonts w:ascii="Times New Roman" w:hAnsi="Times New Roman"/>
          <w:sz w:val="28"/>
          <w:szCs w:val="28"/>
        </w:rPr>
        <w:t xml:space="preserve">Wind power farms generate between 17 and 39 times as much as power as they consume.  </w:t>
      </w:r>
    </w:p>
    <w:p w14:paraId="1DF55A78"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6FEAB6C8" w14:textId="77777777" w:rsidR="00405E09" w:rsidRPr="00B30FD0" w:rsidRDefault="00405E09" w:rsidP="003A06CC">
      <w:pPr>
        <w:rPr>
          <w:rFonts w:ascii="Times New Roman" w:hAnsi="Times New Roman"/>
          <w:sz w:val="28"/>
          <w:szCs w:val="28"/>
        </w:rPr>
      </w:pPr>
    </w:p>
    <w:p w14:paraId="7664D4B7" w14:textId="77777777" w:rsidR="003A06CC" w:rsidRDefault="003A06CC" w:rsidP="003A06CC">
      <w:pPr>
        <w:rPr>
          <w:rFonts w:ascii="Times New Roman" w:hAnsi="Times New Roman"/>
          <w:sz w:val="28"/>
          <w:szCs w:val="28"/>
        </w:rPr>
      </w:pPr>
      <w:r w:rsidRPr="00B30FD0">
        <w:rPr>
          <w:rFonts w:ascii="Times New Roman" w:hAnsi="Times New Roman"/>
          <w:sz w:val="28"/>
          <w:szCs w:val="28"/>
        </w:rPr>
        <w:t xml:space="preserve">Unlike coal, nuclear, or hydropower, solar and wind energy do not use water. </w:t>
      </w:r>
    </w:p>
    <w:p w14:paraId="689C74A0"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5532FF75" w14:textId="77777777" w:rsidR="00405E09" w:rsidRDefault="00405E09" w:rsidP="003A06CC">
      <w:pPr>
        <w:rPr>
          <w:rFonts w:ascii="Times New Roman" w:hAnsi="Times New Roman"/>
          <w:sz w:val="28"/>
          <w:szCs w:val="28"/>
        </w:rPr>
      </w:pPr>
    </w:p>
    <w:p w14:paraId="154179C1"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Solar energy does not require extensive set up, making it more accessible for individual home owners and businesses.  </w:t>
      </w:r>
    </w:p>
    <w:p w14:paraId="43B4F5E0"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45D73713" w14:textId="77777777" w:rsidR="00405E09" w:rsidRDefault="00405E09" w:rsidP="003A06CC">
      <w:pPr>
        <w:rPr>
          <w:rFonts w:ascii="Times New Roman" w:hAnsi="Times New Roman"/>
          <w:sz w:val="28"/>
          <w:szCs w:val="28"/>
        </w:rPr>
      </w:pPr>
    </w:p>
    <w:p w14:paraId="0BE88B9A"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The construction of 2,020 turbines across 23 Iowa counties has created about 3,800 jobs with $230 million in payroll, according to MidAmerican Energy.  Three hundred twenty jobs are permanent with average pay around $69,000 per year. </w:t>
      </w:r>
    </w:p>
    <w:p w14:paraId="34790B51"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22B3FED1" w14:textId="77777777" w:rsidR="00405E09" w:rsidRDefault="00405E09" w:rsidP="003A06CC">
      <w:pPr>
        <w:rPr>
          <w:rFonts w:ascii="Times New Roman" w:hAnsi="Times New Roman"/>
          <w:sz w:val="28"/>
          <w:szCs w:val="28"/>
        </w:rPr>
      </w:pPr>
    </w:p>
    <w:p w14:paraId="7340460B"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Landowners may receive $10,000 annually in lease payments for a wind turbine. </w:t>
      </w:r>
    </w:p>
    <w:p w14:paraId="6E4349FA"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2679E28D" w14:textId="77777777" w:rsidR="00405E09" w:rsidRDefault="00405E09" w:rsidP="003A06CC">
      <w:pPr>
        <w:rPr>
          <w:rFonts w:ascii="Times New Roman" w:hAnsi="Times New Roman"/>
          <w:sz w:val="28"/>
          <w:szCs w:val="28"/>
        </w:rPr>
      </w:pPr>
    </w:p>
    <w:p w14:paraId="03CC0F8F"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One wind farm may bring 30 permanent jobs to rural communities. </w:t>
      </w:r>
    </w:p>
    <w:p w14:paraId="2CF4EFE6"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4BA418A1" w14:textId="77777777" w:rsidR="00405E09" w:rsidRDefault="00405E09" w:rsidP="003A06CC">
      <w:pPr>
        <w:rPr>
          <w:rFonts w:ascii="Times New Roman" w:hAnsi="Times New Roman"/>
          <w:sz w:val="28"/>
          <w:szCs w:val="28"/>
        </w:rPr>
      </w:pPr>
    </w:p>
    <w:p w14:paraId="467D824B"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Wind energy allowed MidAmerican Energy to decrease carbon dioxide emissions by 28% in 2016. </w:t>
      </w:r>
    </w:p>
    <w:p w14:paraId="7151BCAA"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67BFC057" w14:textId="77777777" w:rsidR="00405E09" w:rsidRDefault="00405E09" w:rsidP="003A06CC">
      <w:pPr>
        <w:rPr>
          <w:rFonts w:ascii="Times New Roman" w:hAnsi="Times New Roman"/>
          <w:sz w:val="28"/>
          <w:szCs w:val="28"/>
        </w:rPr>
      </w:pPr>
    </w:p>
    <w:p w14:paraId="57FC4A91"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In Franklin County, Iowa, wind farms pay $3 million in property tax annually, with $1 going toward the county’s annual budget of $17 million.  </w:t>
      </w:r>
    </w:p>
    <w:p w14:paraId="4242A9BD"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69FACA32" w14:textId="77777777" w:rsidR="00405E09" w:rsidRDefault="00405E09" w:rsidP="003A06CC">
      <w:pPr>
        <w:rPr>
          <w:rFonts w:ascii="Times New Roman" w:hAnsi="Times New Roman"/>
          <w:sz w:val="28"/>
          <w:szCs w:val="28"/>
        </w:rPr>
      </w:pPr>
    </w:p>
    <w:p w14:paraId="04C575EB"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Wind turbines contribute 37% percent of Iowa’s energy production. </w:t>
      </w:r>
    </w:p>
    <w:p w14:paraId="1276933A"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6C689B4E" w14:textId="77777777" w:rsidR="00405E09" w:rsidRDefault="00405E09" w:rsidP="003A06CC">
      <w:pPr>
        <w:rPr>
          <w:rFonts w:ascii="Times New Roman" w:hAnsi="Times New Roman"/>
          <w:sz w:val="28"/>
          <w:szCs w:val="28"/>
        </w:rPr>
      </w:pPr>
    </w:p>
    <w:p w14:paraId="264978A9"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lastRenderedPageBreak/>
        <w:t xml:space="preserve">Solar and wind energy need tax credits to help them get established.  They are an excellent investment since they will have no ongoing costs, but upfront costs are high.  The tax credits are scheduled to end in 2020. </w:t>
      </w:r>
    </w:p>
    <w:p w14:paraId="0C8547C4"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701EF1AF" w14:textId="77777777" w:rsidR="00405E09" w:rsidRDefault="00405E09" w:rsidP="003A06CC">
      <w:pPr>
        <w:rPr>
          <w:rFonts w:ascii="Times New Roman" w:hAnsi="Times New Roman"/>
          <w:sz w:val="28"/>
          <w:szCs w:val="28"/>
        </w:rPr>
      </w:pPr>
    </w:p>
    <w:p w14:paraId="6E2AAB5A" w14:textId="77777777" w:rsidR="00405E09" w:rsidRPr="00405E09" w:rsidRDefault="003A06CC" w:rsidP="00405E09">
      <w:pPr>
        <w:rPr>
          <w:rFonts w:ascii="Times New Roman" w:hAnsi="Times New Roman"/>
          <w:i/>
          <w:sz w:val="28"/>
          <w:szCs w:val="28"/>
        </w:rPr>
      </w:pPr>
      <w:r w:rsidRPr="00B30FD0">
        <w:rPr>
          <w:rFonts w:ascii="Times New Roman" w:hAnsi="Times New Roman"/>
          <w:sz w:val="28"/>
          <w:szCs w:val="28"/>
        </w:rPr>
        <w:t xml:space="preserve">Each wind turbine takes a half acre of very fertile farmland out of production.  </w:t>
      </w:r>
      <w:r w:rsidR="00405E09">
        <w:rPr>
          <w:rFonts w:ascii="Times New Roman" w:hAnsi="Times New Roman"/>
          <w:i/>
          <w:sz w:val="28"/>
          <w:szCs w:val="28"/>
        </w:rPr>
        <w:t>…………………………………………………………………………………………………</w:t>
      </w:r>
    </w:p>
    <w:p w14:paraId="75FC815F" w14:textId="77777777" w:rsidR="00405E09" w:rsidRDefault="00405E09" w:rsidP="003A06CC">
      <w:pPr>
        <w:rPr>
          <w:rFonts w:ascii="Times New Roman" w:hAnsi="Times New Roman"/>
          <w:sz w:val="28"/>
          <w:szCs w:val="28"/>
        </w:rPr>
      </w:pPr>
    </w:p>
    <w:p w14:paraId="6BA6BF63"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Massive construction equipment required can damage roads and underground drainage tiles as well as compact soil, making it difficult to grow crops. </w:t>
      </w:r>
    </w:p>
    <w:p w14:paraId="72FC0614"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4982351C" w14:textId="77777777" w:rsidR="00405E09" w:rsidRDefault="00405E09" w:rsidP="003A06CC">
      <w:pPr>
        <w:rPr>
          <w:rFonts w:ascii="Times New Roman" w:hAnsi="Times New Roman"/>
          <w:sz w:val="28"/>
          <w:szCs w:val="28"/>
        </w:rPr>
      </w:pPr>
    </w:p>
    <w:p w14:paraId="77092A8E"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Wind turbines and solar panels are ugly.  At night red flashing lights on top of wind turbines can be seen from miles away.  </w:t>
      </w:r>
    </w:p>
    <w:p w14:paraId="233C5927"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5D34E8CF" w14:textId="77777777" w:rsidR="00405E09" w:rsidRDefault="00405E09" w:rsidP="003A06CC">
      <w:pPr>
        <w:rPr>
          <w:rFonts w:ascii="Times New Roman" w:hAnsi="Times New Roman"/>
          <w:sz w:val="28"/>
          <w:szCs w:val="28"/>
        </w:rPr>
      </w:pPr>
    </w:p>
    <w:p w14:paraId="35B27183"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Dozens of wind turbines lining the horizon ruin the view. </w:t>
      </w:r>
    </w:p>
    <w:p w14:paraId="51D43D84"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5648D581" w14:textId="77777777" w:rsidR="00405E09" w:rsidRDefault="00405E09" w:rsidP="003A06CC">
      <w:pPr>
        <w:rPr>
          <w:rFonts w:ascii="Times New Roman" w:hAnsi="Times New Roman"/>
          <w:sz w:val="28"/>
          <w:szCs w:val="28"/>
        </w:rPr>
      </w:pPr>
    </w:p>
    <w:p w14:paraId="19B98609"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Wind energy is an example of corporate welfare.  MidAmerican Energy, a subsidiary of Warren Buffet’s Berkshire Hathaway, received $249 million in tax credits last year. </w:t>
      </w:r>
    </w:p>
    <w:p w14:paraId="4333ACED"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307DCBA0" w14:textId="77777777" w:rsidR="00405E09" w:rsidRDefault="00405E09" w:rsidP="003A06CC">
      <w:pPr>
        <w:rPr>
          <w:rFonts w:ascii="Times New Roman" w:hAnsi="Times New Roman"/>
          <w:sz w:val="28"/>
          <w:szCs w:val="28"/>
        </w:rPr>
      </w:pPr>
    </w:p>
    <w:p w14:paraId="7D57B9C5"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The American Bird Conservancy estimates as many as 1.4 million birds will die annual from wind turbines by 2030 as American continues transitioning to wind.  This accounts for 0.01 of bird fatalities.  </w:t>
      </w:r>
    </w:p>
    <w:p w14:paraId="64F9968F"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5611D932" w14:textId="77777777" w:rsidR="00405E09" w:rsidRDefault="00405E09" w:rsidP="003A06CC">
      <w:pPr>
        <w:rPr>
          <w:rFonts w:ascii="Times New Roman" w:hAnsi="Times New Roman"/>
          <w:sz w:val="28"/>
          <w:szCs w:val="28"/>
        </w:rPr>
      </w:pPr>
    </w:p>
    <w:p w14:paraId="297EA4BE" w14:textId="7777777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Solar energy cannot be produced at night and is dependent on location, time of day/year and weather conditions.  </w:t>
      </w:r>
    </w:p>
    <w:p w14:paraId="2C39FE6F" w14:textId="77777777" w:rsidR="00405E09" w:rsidRPr="00405E09" w:rsidRDefault="00405E09" w:rsidP="00405E09">
      <w:pPr>
        <w:rPr>
          <w:rFonts w:ascii="Times New Roman" w:hAnsi="Times New Roman"/>
          <w:i/>
          <w:sz w:val="28"/>
          <w:szCs w:val="28"/>
        </w:rPr>
      </w:pPr>
      <w:r>
        <w:rPr>
          <w:rFonts w:ascii="Times New Roman" w:hAnsi="Times New Roman"/>
          <w:i/>
          <w:sz w:val="28"/>
          <w:szCs w:val="28"/>
        </w:rPr>
        <w:t>…………………………………………………………………………………………………</w:t>
      </w:r>
    </w:p>
    <w:p w14:paraId="7213D4FF" w14:textId="42C31007" w:rsidR="003A06CC" w:rsidRPr="00B30FD0" w:rsidRDefault="003A06CC" w:rsidP="003A06CC">
      <w:pPr>
        <w:rPr>
          <w:rFonts w:ascii="Times New Roman" w:hAnsi="Times New Roman"/>
          <w:sz w:val="28"/>
          <w:szCs w:val="28"/>
        </w:rPr>
      </w:pPr>
      <w:r w:rsidRPr="00B30FD0">
        <w:rPr>
          <w:rFonts w:ascii="Times New Roman" w:hAnsi="Times New Roman"/>
          <w:sz w:val="28"/>
          <w:szCs w:val="28"/>
        </w:rPr>
        <w:t xml:space="preserve"> </w:t>
      </w:r>
    </w:p>
    <w:p w14:paraId="7DDF35D1" w14:textId="77777777" w:rsidR="003A06CC" w:rsidRPr="00B30FD0" w:rsidRDefault="003A06CC" w:rsidP="003A06CC">
      <w:pPr>
        <w:rPr>
          <w:rFonts w:ascii="Times New Roman" w:hAnsi="Times New Roman"/>
          <w:i/>
          <w:sz w:val="28"/>
          <w:szCs w:val="28"/>
        </w:rPr>
      </w:pPr>
      <w:r w:rsidRPr="00B30FD0">
        <w:rPr>
          <w:rFonts w:ascii="Times New Roman" w:hAnsi="Times New Roman"/>
          <w:sz w:val="28"/>
          <w:szCs w:val="28"/>
        </w:rPr>
        <w:t xml:space="preserve">Source: </w:t>
      </w:r>
      <w:r w:rsidRPr="00B30FD0">
        <w:rPr>
          <w:rFonts w:ascii="Times New Roman" w:hAnsi="Times New Roman"/>
          <w:i/>
          <w:sz w:val="28"/>
          <w:szCs w:val="28"/>
        </w:rPr>
        <w:t xml:space="preserve">Des Moines Register </w:t>
      </w:r>
    </w:p>
    <w:p w14:paraId="13589D1B" w14:textId="2EE601C2" w:rsidR="00F15A31" w:rsidRPr="007D037D" w:rsidRDefault="00405E09" w:rsidP="00405E09">
      <w:pPr>
        <w:rPr>
          <w:rFonts w:ascii="Times New Roman" w:hAnsi="Times New Roman"/>
          <w:sz w:val="28"/>
          <w:szCs w:val="28"/>
        </w:rPr>
      </w:pPr>
      <w:hyperlink r:id="rId8" w:history="1">
        <w:r w:rsidRPr="00267573">
          <w:rPr>
            <w:rStyle w:val="Hyperlink"/>
            <w:rFonts w:ascii="Times New Roman" w:hAnsi="Times New Roman"/>
            <w:i/>
            <w:sz w:val="22"/>
            <w:szCs w:val="22"/>
          </w:rPr>
          <w:t>http://www.desmoinesregister.com/story/money/business/2017/04/21/6-common-complaints-against-iowa-wind-turbines/100706178/</w:t>
        </w:r>
      </w:hyperlink>
      <w:r>
        <w:rPr>
          <w:rFonts w:ascii="Times New Roman" w:hAnsi="Times New Roman"/>
          <w:i/>
          <w:sz w:val="22"/>
          <w:szCs w:val="22"/>
        </w:rPr>
        <w:t xml:space="preserve"> </w:t>
      </w:r>
      <w:r w:rsidR="003A06CC" w:rsidRPr="00405E09">
        <w:rPr>
          <w:rFonts w:ascii="Times New Roman" w:hAnsi="Times New Roman"/>
          <w:sz w:val="22"/>
          <w:szCs w:val="22"/>
        </w:rPr>
        <w:t xml:space="preserve"> </w:t>
      </w:r>
      <w:r>
        <w:rPr>
          <w:rFonts w:ascii="Times New Roman" w:hAnsi="Times New Roman"/>
          <w:sz w:val="22"/>
          <w:szCs w:val="22"/>
        </w:rPr>
        <w:t xml:space="preserve"> </w:t>
      </w:r>
      <w:hyperlink r:id="rId9" w:history="1">
        <w:r w:rsidRPr="00267573">
          <w:rPr>
            <w:rStyle w:val="Hyperlink"/>
            <w:rFonts w:ascii="Times New Roman" w:hAnsi="Times New Roman"/>
            <w:i/>
            <w:sz w:val="22"/>
            <w:szCs w:val="22"/>
          </w:rPr>
          <w:t>http://www.desmoinesregister.com/story/tech/science/environment/2017/04/20/wind-power-saving-rural-iowa-wrecking/99789758/</w:t>
        </w:r>
      </w:hyperlink>
      <w:r>
        <w:rPr>
          <w:rFonts w:ascii="Times New Roman" w:hAnsi="Times New Roman"/>
          <w:i/>
          <w:sz w:val="22"/>
          <w:szCs w:val="22"/>
        </w:rPr>
        <w:t xml:space="preserve"> </w:t>
      </w:r>
    </w:p>
    <w:sectPr w:rsidR="00F15A31" w:rsidRPr="007D037D" w:rsidSect="00A0401F">
      <w:headerReference w:type="even" r:id="rId10"/>
      <w:headerReference w:type="default" r:id="rId11"/>
      <w:footerReference w:type="even" r:id="rId12"/>
      <w:footerReference w:type="default" r:id="rId13"/>
      <w:type w:val="continuous"/>
      <w:pgSz w:w="12240" w:h="15840"/>
      <w:pgMar w:top="1800" w:right="1440" w:bottom="1440" w:left="144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77DE" w14:textId="77777777" w:rsidR="00DC7814" w:rsidRDefault="00DC7814">
      <w:r>
        <w:separator/>
      </w:r>
    </w:p>
  </w:endnote>
  <w:endnote w:type="continuationSeparator" w:id="0">
    <w:p w14:paraId="5999D9BF" w14:textId="77777777" w:rsidR="00DC7814" w:rsidRDefault="00DC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254B" w14:textId="77777777" w:rsidR="0031734C" w:rsidRDefault="0031734C" w:rsidP="00EF2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974E8" w14:textId="77777777" w:rsidR="0031734C" w:rsidRDefault="0031734C" w:rsidP="00EF2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DDAE" w14:textId="19D14241" w:rsidR="00BB124D" w:rsidRDefault="00BB124D" w:rsidP="00BB124D">
    <w:pPr>
      <w:pStyle w:val="Footer"/>
      <w:jc w:val="right"/>
      <w:rPr>
        <w:rFonts w:ascii="Arial Narrow" w:hAnsi="Arial Narrow"/>
        <w:color w:val="948A54" w:themeColor="background2" w:themeShade="80"/>
      </w:rPr>
    </w:pPr>
    <w:r w:rsidRPr="00BB124D">
      <w:rPr>
        <w:rFonts w:ascii="Arial Narrow" w:hAnsi="Arial Narrow"/>
        <w:noProof/>
        <w:color w:val="948A54" w:themeColor="background2" w:themeShade="80"/>
      </w:rPr>
      <w:drawing>
        <wp:anchor distT="0" distB="0" distL="114300" distR="114300" simplePos="0" relativeHeight="251659264" behindDoc="1" locked="0" layoutInCell="1" allowOverlap="1" wp14:anchorId="35126F9F" wp14:editId="33331F6C">
          <wp:simplePos x="0" y="0"/>
          <wp:positionH relativeFrom="margin">
            <wp:align>right</wp:align>
          </wp:positionH>
          <wp:positionV relativeFrom="paragraph">
            <wp:posOffset>140335</wp:posOffset>
          </wp:positionV>
          <wp:extent cx="609600" cy="609600"/>
          <wp:effectExtent l="0" t="0" r="0" b="0"/>
          <wp:wrapTight wrapText="bothSides">
            <wp:wrapPolygon edited="0">
              <wp:start x="6750" y="0"/>
              <wp:lineTo x="4050" y="1350"/>
              <wp:lineTo x="2025" y="6075"/>
              <wp:lineTo x="2025" y="10800"/>
              <wp:lineTo x="6750" y="20925"/>
              <wp:lineTo x="7425" y="20925"/>
              <wp:lineTo x="14850" y="20925"/>
              <wp:lineTo x="18900" y="8775"/>
              <wp:lineTo x="15525" y="2700"/>
              <wp:lineTo x="12150" y="0"/>
              <wp:lineTo x="675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nmental-Education-icon-Next-Step-Adventure.png"/>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205C3AC5" w14:textId="483E51B4" w:rsidR="00BB124D" w:rsidRPr="00BB124D" w:rsidRDefault="00BB124D" w:rsidP="00BB124D">
    <w:pPr>
      <w:pStyle w:val="Footer"/>
      <w:jc w:val="right"/>
      <w:rPr>
        <w:rFonts w:ascii="Arial Narrow" w:hAnsi="Arial Narrow"/>
        <w:color w:val="948A54" w:themeColor="background2" w:themeShade="80"/>
      </w:rPr>
    </w:pPr>
    <w:r w:rsidRPr="00BB124D">
      <w:rPr>
        <w:rFonts w:ascii="Arial Narrow" w:hAnsi="Arial Narrow"/>
        <w:color w:val="948A54" w:themeColor="background2" w:themeShade="80"/>
      </w:rPr>
      <w:t>www.nextstepadventure.com</w:t>
    </w:r>
  </w:p>
  <w:p w14:paraId="6236CD2C" w14:textId="096BA9CF" w:rsidR="00BB124D" w:rsidRPr="00BB124D" w:rsidRDefault="00BB124D" w:rsidP="00BB124D">
    <w:pPr>
      <w:pStyle w:val="Footer"/>
      <w:jc w:val="right"/>
      <w:rPr>
        <w:rFonts w:ascii="Arial Narrow" w:hAnsi="Arial Narrow"/>
        <w:color w:val="948A54" w:themeColor="background2" w:themeShade="80"/>
      </w:rPr>
    </w:pPr>
    <w:r w:rsidRPr="00BB124D">
      <w:rPr>
        <w:rFonts w:ascii="Arial Narrow" w:hAnsi="Arial Narrow"/>
        <w:color w:val="948A54" w:themeColor="background2" w:themeShade="80"/>
      </w:rPr>
      <w:t>nextstepadventure@mac.com</w:t>
    </w:r>
  </w:p>
  <w:p w14:paraId="1AFEA7E4" w14:textId="05AF7C4C" w:rsidR="00BB124D" w:rsidRPr="00BB124D" w:rsidRDefault="00BB124D" w:rsidP="00BB124D">
    <w:pPr>
      <w:pStyle w:val="Footer"/>
      <w:jc w:val="right"/>
      <w:rPr>
        <w:rFonts w:ascii="Arial Narrow" w:hAnsi="Arial Narrow"/>
        <w:color w:val="948A54" w:themeColor="background2" w:themeShade="80"/>
      </w:rPr>
    </w:pPr>
    <w:r w:rsidRPr="00BB124D">
      <w:rPr>
        <w:rFonts w:ascii="Arial Narrow" w:hAnsi="Arial Narrow"/>
        <w:color w:val="948A54" w:themeColor="background2" w:themeShade="80"/>
      </w:rPr>
      <w:t>515.979.3311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8E9C" w14:textId="77777777" w:rsidR="00DC7814" w:rsidRDefault="00DC7814">
      <w:r>
        <w:separator/>
      </w:r>
    </w:p>
  </w:footnote>
  <w:footnote w:type="continuationSeparator" w:id="0">
    <w:p w14:paraId="5777C11F" w14:textId="77777777" w:rsidR="00DC7814" w:rsidRDefault="00DC7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48C9" w14:textId="77777777" w:rsidR="0031734C" w:rsidRDefault="00DC7814">
    <w:pPr>
      <w:pStyle w:val="Header"/>
    </w:pPr>
    <w:sdt>
      <w:sdtPr>
        <w:id w:val="171999623"/>
        <w:placeholder>
          <w:docPart w:val="2EB6290FED0C0B49B279DB917FDA014C"/>
        </w:placeholder>
        <w:temporary/>
        <w:showingPlcHdr/>
      </w:sdtPr>
      <w:sdtEndPr/>
      <w:sdtContent>
        <w:r w:rsidR="0031734C">
          <w:t>[Type text]</w:t>
        </w:r>
      </w:sdtContent>
    </w:sdt>
    <w:r w:rsidR="0031734C">
      <w:ptab w:relativeTo="margin" w:alignment="center" w:leader="none"/>
    </w:r>
    <w:sdt>
      <w:sdtPr>
        <w:id w:val="171999624"/>
        <w:placeholder>
          <w:docPart w:val="AC8311FB072C394F8425DD4A16DF620C"/>
        </w:placeholder>
        <w:temporary/>
        <w:showingPlcHdr/>
      </w:sdtPr>
      <w:sdtEndPr/>
      <w:sdtContent>
        <w:r w:rsidR="0031734C">
          <w:t>[Type text]</w:t>
        </w:r>
      </w:sdtContent>
    </w:sdt>
    <w:r w:rsidR="0031734C">
      <w:ptab w:relativeTo="margin" w:alignment="right" w:leader="none"/>
    </w:r>
    <w:sdt>
      <w:sdtPr>
        <w:id w:val="171999625"/>
        <w:placeholder>
          <w:docPart w:val="9E3D967AE000664BA7533C9F3243ED7C"/>
        </w:placeholder>
        <w:temporary/>
        <w:showingPlcHdr/>
      </w:sdtPr>
      <w:sdtEndPr/>
      <w:sdtContent>
        <w:r w:rsidR="0031734C">
          <w:t>[Type text]</w:t>
        </w:r>
      </w:sdtContent>
    </w:sdt>
  </w:p>
  <w:p w14:paraId="494B0A9B" w14:textId="77777777" w:rsidR="0031734C" w:rsidRDefault="00317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EC15" w14:textId="1CACD1A9" w:rsidR="0031734C" w:rsidRDefault="00BB124D" w:rsidP="009E621B">
    <w:pPr>
      <w:pStyle w:val="Header"/>
      <w:jc w:val="right"/>
      <w:rPr>
        <w:rFonts w:ascii="Times New Roman" w:hAnsi="Times New Roman"/>
        <w:sz w:val="20"/>
        <w:szCs w:val="20"/>
      </w:rPr>
    </w:pPr>
    <w:r>
      <w:rPr>
        <w:noProof/>
      </w:rPr>
      <w:drawing>
        <wp:anchor distT="0" distB="0" distL="114300" distR="114300" simplePos="0" relativeHeight="251658240" behindDoc="0" locked="0" layoutInCell="1" allowOverlap="1" wp14:anchorId="35B6BDB6" wp14:editId="536CFB22">
          <wp:simplePos x="0" y="0"/>
          <wp:positionH relativeFrom="margin">
            <wp:align>left</wp:align>
          </wp:positionH>
          <wp:positionV relativeFrom="paragraph">
            <wp:posOffset>-243840</wp:posOffset>
          </wp:positionV>
          <wp:extent cx="1604596" cy="556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xt-Step-Adventure-logo-for-dark-bkg.png"/>
                  <pic:cNvPicPr/>
                </pic:nvPicPr>
                <pic:blipFill>
                  <a:blip r:embed="rId1">
                    <a:extLst>
                      <a:ext uri="{28A0092B-C50C-407E-A947-70E740481C1C}">
                        <a14:useLocalDpi xmlns:a14="http://schemas.microsoft.com/office/drawing/2010/main" val="0"/>
                      </a:ext>
                    </a:extLst>
                  </a:blip>
                  <a:stretch>
                    <a:fillRect/>
                  </a:stretch>
                </pic:blipFill>
                <pic:spPr>
                  <a:xfrm>
                    <a:off x="0" y="0"/>
                    <a:ext cx="1604596" cy="556260"/>
                  </a:xfrm>
                  <a:prstGeom prst="rect">
                    <a:avLst/>
                  </a:prstGeom>
                </pic:spPr>
              </pic:pic>
            </a:graphicData>
          </a:graphic>
          <wp14:sizeRelH relativeFrom="page">
            <wp14:pctWidth>0</wp14:pctWidth>
          </wp14:sizeRelH>
          <wp14:sizeRelV relativeFrom="page">
            <wp14:pctHeight>0</wp14:pctHeight>
          </wp14:sizeRelV>
        </wp:anchor>
      </w:drawing>
    </w:r>
    <w:r w:rsidR="0031734C">
      <w:rPr>
        <w:rFonts w:ascii="Times New Roman" w:hAnsi="Times New Roman"/>
        <w:sz w:val="20"/>
        <w:szCs w:val="20"/>
      </w:rPr>
      <w:fldChar w:fldCharType="begin"/>
    </w:r>
    <w:r w:rsidR="0031734C">
      <w:rPr>
        <w:rFonts w:ascii="Times New Roman" w:hAnsi="Times New Roman"/>
        <w:sz w:val="20"/>
        <w:szCs w:val="20"/>
      </w:rPr>
      <w:instrText xml:space="preserve"> TIME \@ "M/d/yy" </w:instrText>
    </w:r>
    <w:r w:rsidR="0031734C">
      <w:rPr>
        <w:rFonts w:ascii="Times New Roman" w:hAnsi="Times New Roman"/>
        <w:sz w:val="20"/>
        <w:szCs w:val="20"/>
      </w:rPr>
      <w:fldChar w:fldCharType="separate"/>
    </w:r>
    <w:r w:rsidR="000F7A11">
      <w:rPr>
        <w:rFonts w:ascii="Times New Roman" w:hAnsi="Times New Roman"/>
        <w:noProof/>
        <w:sz w:val="20"/>
        <w:szCs w:val="20"/>
      </w:rPr>
      <w:t>9/30/17</w:t>
    </w:r>
    <w:r w:rsidR="0031734C">
      <w:rPr>
        <w:rFonts w:ascii="Times New Roman" w:hAnsi="Times New Roman"/>
        <w:sz w:val="20"/>
        <w:szCs w:val="20"/>
      </w:rPr>
      <w:fldChar w:fldCharType="end"/>
    </w:r>
    <w:r w:rsidR="0031734C">
      <w:rPr>
        <w:rFonts w:ascii="Times New Roman" w:hAnsi="Times New Roman"/>
        <w:sz w:val="20"/>
        <w:szCs w:val="20"/>
      </w:rPr>
      <w:t xml:space="preserve"> </w:t>
    </w:r>
  </w:p>
  <w:p w14:paraId="29C8C9B8" w14:textId="75D7A3C4" w:rsidR="0031734C" w:rsidRDefault="003A06CC" w:rsidP="00463392">
    <w:pPr>
      <w:pStyle w:val="Header"/>
      <w:jc w:val="right"/>
      <w:rPr>
        <w:rFonts w:ascii="Times New Roman" w:hAnsi="Times New Roman"/>
        <w:b/>
        <w:sz w:val="20"/>
        <w:szCs w:val="20"/>
      </w:rPr>
    </w:pPr>
    <w:r>
      <w:rPr>
        <w:rFonts w:ascii="Times New Roman" w:hAnsi="Times New Roman"/>
        <w:b/>
        <w:sz w:val="20"/>
        <w:szCs w:val="20"/>
      </w:rPr>
      <w:t>Assertion Jar – Renewable Energy</w:t>
    </w:r>
  </w:p>
  <w:p w14:paraId="3D475D6B" w14:textId="77777777" w:rsidR="003A06CC" w:rsidRPr="009E621B" w:rsidRDefault="003A06CC" w:rsidP="003A06CC">
    <w:pPr>
      <w:pStyle w:val="Header"/>
      <w:jc w:val="center"/>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7308"/>
    <w:multiLevelType w:val="hybridMultilevel"/>
    <w:tmpl w:val="9CF8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C94"/>
    <w:multiLevelType w:val="hybridMultilevel"/>
    <w:tmpl w:val="79588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D13A31"/>
    <w:multiLevelType w:val="hybridMultilevel"/>
    <w:tmpl w:val="E2D826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D2205"/>
    <w:multiLevelType w:val="hybridMultilevel"/>
    <w:tmpl w:val="C974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61DBE"/>
    <w:multiLevelType w:val="hybridMultilevel"/>
    <w:tmpl w:val="64CE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749AA"/>
    <w:multiLevelType w:val="hybridMultilevel"/>
    <w:tmpl w:val="896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1A59"/>
    <w:multiLevelType w:val="hybridMultilevel"/>
    <w:tmpl w:val="10E6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1616"/>
    <w:multiLevelType w:val="hybridMultilevel"/>
    <w:tmpl w:val="04A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20A20"/>
    <w:multiLevelType w:val="hybridMultilevel"/>
    <w:tmpl w:val="6144D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C453B"/>
    <w:multiLevelType w:val="hybridMultilevel"/>
    <w:tmpl w:val="E2D8262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0750C"/>
    <w:multiLevelType w:val="hybridMultilevel"/>
    <w:tmpl w:val="909AE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DD7604"/>
    <w:multiLevelType w:val="hybridMultilevel"/>
    <w:tmpl w:val="8184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551EA"/>
    <w:multiLevelType w:val="hybridMultilevel"/>
    <w:tmpl w:val="79A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56FEF"/>
    <w:multiLevelType w:val="hybridMultilevel"/>
    <w:tmpl w:val="DD3015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D259D"/>
    <w:multiLevelType w:val="hybridMultilevel"/>
    <w:tmpl w:val="1ACC5C3E"/>
    <w:lvl w:ilvl="0" w:tplc="E7843A1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D080E"/>
    <w:multiLevelType w:val="hybridMultilevel"/>
    <w:tmpl w:val="6E1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1639F"/>
    <w:multiLevelType w:val="hybridMultilevel"/>
    <w:tmpl w:val="45205A04"/>
    <w:lvl w:ilvl="0" w:tplc="2F06869A">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607ABB"/>
    <w:multiLevelType w:val="hybridMultilevel"/>
    <w:tmpl w:val="755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B5509"/>
    <w:multiLevelType w:val="hybridMultilevel"/>
    <w:tmpl w:val="A1BC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369E5"/>
    <w:multiLevelType w:val="hybridMultilevel"/>
    <w:tmpl w:val="9DCAC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C7506"/>
    <w:multiLevelType w:val="hybridMultilevel"/>
    <w:tmpl w:val="625CD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A559C7"/>
    <w:multiLevelType w:val="hybridMultilevel"/>
    <w:tmpl w:val="D262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20B2B"/>
    <w:multiLevelType w:val="hybridMultilevel"/>
    <w:tmpl w:val="32C40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C631B"/>
    <w:multiLevelType w:val="hybridMultilevel"/>
    <w:tmpl w:val="A35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3"/>
  </w:num>
  <w:num w:numId="5">
    <w:abstractNumId w:val="17"/>
  </w:num>
  <w:num w:numId="6">
    <w:abstractNumId w:val="0"/>
  </w:num>
  <w:num w:numId="7">
    <w:abstractNumId w:val="21"/>
  </w:num>
  <w:num w:numId="8">
    <w:abstractNumId w:val="9"/>
  </w:num>
  <w:num w:numId="9">
    <w:abstractNumId w:val="2"/>
  </w:num>
  <w:num w:numId="10">
    <w:abstractNumId w:val="23"/>
  </w:num>
  <w:num w:numId="11">
    <w:abstractNumId w:val="7"/>
  </w:num>
  <w:num w:numId="12">
    <w:abstractNumId w:val="10"/>
  </w:num>
  <w:num w:numId="13">
    <w:abstractNumId w:val="1"/>
  </w:num>
  <w:num w:numId="14">
    <w:abstractNumId w:val="20"/>
  </w:num>
  <w:num w:numId="15">
    <w:abstractNumId w:val="12"/>
  </w:num>
  <w:num w:numId="16">
    <w:abstractNumId w:val="15"/>
  </w:num>
  <w:num w:numId="17">
    <w:abstractNumId w:val="19"/>
  </w:num>
  <w:num w:numId="18">
    <w:abstractNumId w:val="18"/>
  </w:num>
  <w:num w:numId="19">
    <w:abstractNumId w:val="3"/>
  </w:num>
  <w:num w:numId="20">
    <w:abstractNumId w:val="14"/>
  </w:num>
  <w:num w:numId="21">
    <w:abstractNumId w:val="8"/>
  </w:num>
  <w:num w:numId="22">
    <w:abstractNumId w:val="16"/>
  </w:num>
  <w:num w:numId="23">
    <w:abstractNumId w:val="22"/>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99"/>
    <w:rsid w:val="00010966"/>
    <w:rsid w:val="00011E50"/>
    <w:rsid w:val="00014B83"/>
    <w:rsid w:val="00015660"/>
    <w:rsid w:val="00021D31"/>
    <w:rsid w:val="00022D99"/>
    <w:rsid w:val="0004325C"/>
    <w:rsid w:val="0006237A"/>
    <w:rsid w:val="000930C1"/>
    <w:rsid w:val="000A0988"/>
    <w:rsid w:val="000A2F7D"/>
    <w:rsid w:val="000A3D68"/>
    <w:rsid w:val="000C6DC0"/>
    <w:rsid w:val="000D474B"/>
    <w:rsid w:val="000D498B"/>
    <w:rsid w:val="000F7A11"/>
    <w:rsid w:val="00107962"/>
    <w:rsid w:val="00112549"/>
    <w:rsid w:val="001136C6"/>
    <w:rsid w:val="0012558A"/>
    <w:rsid w:val="00132D41"/>
    <w:rsid w:val="00135D54"/>
    <w:rsid w:val="001428D2"/>
    <w:rsid w:val="00144C0A"/>
    <w:rsid w:val="00150555"/>
    <w:rsid w:val="00152032"/>
    <w:rsid w:val="00181B50"/>
    <w:rsid w:val="00196C42"/>
    <w:rsid w:val="001E2601"/>
    <w:rsid w:val="001F77AE"/>
    <w:rsid w:val="002067FA"/>
    <w:rsid w:val="00217DF7"/>
    <w:rsid w:val="00251956"/>
    <w:rsid w:val="00252C65"/>
    <w:rsid w:val="00264AF6"/>
    <w:rsid w:val="0027267D"/>
    <w:rsid w:val="00273F09"/>
    <w:rsid w:val="00274305"/>
    <w:rsid w:val="002755D8"/>
    <w:rsid w:val="00291346"/>
    <w:rsid w:val="002B187C"/>
    <w:rsid w:val="002B4D68"/>
    <w:rsid w:val="002B6279"/>
    <w:rsid w:val="002C4474"/>
    <w:rsid w:val="002C69F4"/>
    <w:rsid w:val="0031734C"/>
    <w:rsid w:val="00343ADB"/>
    <w:rsid w:val="00343DDA"/>
    <w:rsid w:val="00347BE6"/>
    <w:rsid w:val="0035045E"/>
    <w:rsid w:val="003516B0"/>
    <w:rsid w:val="00360D6B"/>
    <w:rsid w:val="003713FC"/>
    <w:rsid w:val="00383988"/>
    <w:rsid w:val="0039527B"/>
    <w:rsid w:val="00397714"/>
    <w:rsid w:val="003A06CC"/>
    <w:rsid w:val="003A5540"/>
    <w:rsid w:val="003B04E1"/>
    <w:rsid w:val="003F379F"/>
    <w:rsid w:val="003F6ADE"/>
    <w:rsid w:val="003F7EF6"/>
    <w:rsid w:val="00403514"/>
    <w:rsid w:val="00403A7A"/>
    <w:rsid w:val="00405E09"/>
    <w:rsid w:val="00421AF0"/>
    <w:rsid w:val="00446586"/>
    <w:rsid w:val="00463392"/>
    <w:rsid w:val="00464057"/>
    <w:rsid w:val="00466EF0"/>
    <w:rsid w:val="004714FE"/>
    <w:rsid w:val="00486208"/>
    <w:rsid w:val="00494027"/>
    <w:rsid w:val="004A1050"/>
    <w:rsid w:val="004B6DA2"/>
    <w:rsid w:val="004C3E3A"/>
    <w:rsid w:val="004C4AF9"/>
    <w:rsid w:val="004E1997"/>
    <w:rsid w:val="004F46E0"/>
    <w:rsid w:val="00501FF8"/>
    <w:rsid w:val="0052441F"/>
    <w:rsid w:val="00531C5C"/>
    <w:rsid w:val="0053491B"/>
    <w:rsid w:val="00534E95"/>
    <w:rsid w:val="005403DE"/>
    <w:rsid w:val="00541763"/>
    <w:rsid w:val="00553FBC"/>
    <w:rsid w:val="005557E3"/>
    <w:rsid w:val="00571A9C"/>
    <w:rsid w:val="00582CB8"/>
    <w:rsid w:val="00587CE9"/>
    <w:rsid w:val="005C0C67"/>
    <w:rsid w:val="005C1808"/>
    <w:rsid w:val="005E09B5"/>
    <w:rsid w:val="005E468D"/>
    <w:rsid w:val="00602EA4"/>
    <w:rsid w:val="0060390E"/>
    <w:rsid w:val="00622CF4"/>
    <w:rsid w:val="00623044"/>
    <w:rsid w:val="00626126"/>
    <w:rsid w:val="00636104"/>
    <w:rsid w:val="00640AC8"/>
    <w:rsid w:val="00644654"/>
    <w:rsid w:val="00647D8B"/>
    <w:rsid w:val="00657359"/>
    <w:rsid w:val="00661D9E"/>
    <w:rsid w:val="00671E3C"/>
    <w:rsid w:val="00681623"/>
    <w:rsid w:val="006C0AB3"/>
    <w:rsid w:val="006E2F0F"/>
    <w:rsid w:val="007039ED"/>
    <w:rsid w:val="00704C50"/>
    <w:rsid w:val="007279F2"/>
    <w:rsid w:val="00771CEC"/>
    <w:rsid w:val="00772F33"/>
    <w:rsid w:val="0077316B"/>
    <w:rsid w:val="007902F2"/>
    <w:rsid w:val="007A4E65"/>
    <w:rsid w:val="007C4B17"/>
    <w:rsid w:val="007D037D"/>
    <w:rsid w:val="007E3114"/>
    <w:rsid w:val="007E5605"/>
    <w:rsid w:val="007F61E0"/>
    <w:rsid w:val="007F76A0"/>
    <w:rsid w:val="00802590"/>
    <w:rsid w:val="008029B4"/>
    <w:rsid w:val="008158B4"/>
    <w:rsid w:val="00815F8F"/>
    <w:rsid w:val="008314CC"/>
    <w:rsid w:val="00845663"/>
    <w:rsid w:val="008478C6"/>
    <w:rsid w:val="00860881"/>
    <w:rsid w:val="00872A79"/>
    <w:rsid w:val="00873769"/>
    <w:rsid w:val="008806D8"/>
    <w:rsid w:val="00890B20"/>
    <w:rsid w:val="008B65F3"/>
    <w:rsid w:val="008C669E"/>
    <w:rsid w:val="008E4173"/>
    <w:rsid w:val="008F1336"/>
    <w:rsid w:val="008F2078"/>
    <w:rsid w:val="008F6D5E"/>
    <w:rsid w:val="00907FAF"/>
    <w:rsid w:val="0091004F"/>
    <w:rsid w:val="00912522"/>
    <w:rsid w:val="0092739D"/>
    <w:rsid w:val="00955ECB"/>
    <w:rsid w:val="00963367"/>
    <w:rsid w:val="009A2AD6"/>
    <w:rsid w:val="009A5E6F"/>
    <w:rsid w:val="009B054E"/>
    <w:rsid w:val="009B795F"/>
    <w:rsid w:val="009C1C72"/>
    <w:rsid w:val="009E1DEB"/>
    <w:rsid w:val="009E621B"/>
    <w:rsid w:val="009F16F1"/>
    <w:rsid w:val="009F32D8"/>
    <w:rsid w:val="00A0401F"/>
    <w:rsid w:val="00A147A7"/>
    <w:rsid w:val="00A4636E"/>
    <w:rsid w:val="00A705E7"/>
    <w:rsid w:val="00A71DC0"/>
    <w:rsid w:val="00A7627D"/>
    <w:rsid w:val="00A8626C"/>
    <w:rsid w:val="00AA5B7B"/>
    <w:rsid w:val="00AC046A"/>
    <w:rsid w:val="00AD0215"/>
    <w:rsid w:val="00AE5327"/>
    <w:rsid w:val="00B107D9"/>
    <w:rsid w:val="00B24C99"/>
    <w:rsid w:val="00B27365"/>
    <w:rsid w:val="00B372E8"/>
    <w:rsid w:val="00B43825"/>
    <w:rsid w:val="00B65EF6"/>
    <w:rsid w:val="00B822D0"/>
    <w:rsid w:val="00BB124D"/>
    <w:rsid w:val="00C06889"/>
    <w:rsid w:val="00C130C7"/>
    <w:rsid w:val="00C252B4"/>
    <w:rsid w:val="00C43604"/>
    <w:rsid w:val="00C628CC"/>
    <w:rsid w:val="00C73866"/>
    <w:rsid w:val="00C74B8D"/>
    <w:rsid w:val="00C86265"/>
    <w:rsid w:val="00C9025B"/>
    <w:rsid w:val="00CA4783"/>
    <w:rsid w:val="00CC2AEC"/>
    <w:rsid w:val="00CD2319"/>
    <w:rsid w:val="00CE1BE0"/>
    <w:rsid w:val="00D01E1D"/>
    <w:rsid w:val="00D02495"/>
    <w:rsid w:val="00D10A75"/>
    <w:rsid w:val="00D227D3"/>
    <w:rsid w:val="00D55BBA"/>
    <w:rsid w:val="00D57C83"/>
    <w:rsid w:val="00D6197B"/>
    <w:rsid w:val="00D70D0E"/>
    <w:rsid w:val="00DA3E40"/>
    <w:rsid w:val="00DA51DD"/>
    <w:rsid w:val="00DB48CE"/>
    <w:rsid w:val="00DC7814"/>
    <w:rsid w:val="00DD0AFB"/>
    <w:rsid w:val="00DE0EAA"/>
    <w:rsid w:val="00DF51D8"/>
    <w:rsid w:val="00E11890"/>
    <w:rsid w:val="00E26E8E"/>
    <w:rsid w:val="00E304AB"/>
    <w:rsid w:val="00E36EB3"/>
    <w:rsid w:val="00E43971"/>
    <w:rsid w:val="00E50118"/>
    <w:rsid w:val="00E753B1"/>
    <w:rsid w:val="00E8103B"/>
    <w:rsid w:val="00EB2091"/>
    <w:rsid w:val="00EC03DB"/>
    <w:rsid w:val="00EE345A"/>
    <w:rsid w:val="00EF1594"/>
    <w:rsid w:val="00EF2F59"/>
    <w:rsid w:val="00F02CE9"/>
    <w:rsid w:val="00F07C68"/>
    <w:rsid w:val="00F1522C"/>
    <w:rsid w:val="00F15A31"/>
    <w:rsid w:val="00F241A9"/>
    <w:rsid w:val="00F242DE"/>
    <w:rsid w:val="00F437C2"/>
    <w:rsid w:val="00F43F49"/>
    <w:rsid w:val="00F5782D"/>
    <w:rsid w:val="00F90320"/>
    <w:rsid w:val="00F9145B"/>
    <w:rsid w:val="00FE75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581EB3"/>
  <w15:docId w15:val="{6D405098-2990-40DC-A429-15FFD22C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B9"/>
    <w:pPr>
      <w:tabs>
        <w:tab w:val="left" w:pos="360"/>
        <w:tab w:val="left" w:pos="720"/>
        <w:tab w:val="left" w:pos="1080"/>
        <w:tab w:val="left" w:pos="1440"/>
      </w:tabs>
    </w:pPr>
  </w:style>
  <w:style w:type="paragraph" w:styleId="Heading1">
    <w:name w:val="heading 1"/>
    <w:basedOn w:val="Normal"/>
    <w:next w:val="Normal"/>
    <w:qFormat/>
    <w:rsid w:val="007D24E0"/>
    <w:pPr>
      <w:keepNext/>
      <w:spacing w:after="120"/>
      <w:outlineLvl w:val="0"/>
    </w:pPr>
    <w:rPr>
      <w:b/>
      <w:kern w:val="32"/>
      <w:sz w:val="40"/>
      <w:szCs w:val="32"/>
    </w:rPr>
  </w:style>
  <w:style w:type="paragraph" w:styleId="Heading2">
    <w:name w:val="heading 2"/>
    <w:basedOn w:val="Normal"/>
    <w:next w:val="Normal"/>
    <w:qFormat/>
    <w:rsid w:val="00634AE0"/>
    <w:pPr>
      <w:keepNext/>
      <w:spacing w:before="120" w:after="120"/>
      <w:outlineLvl w:val="1"/>
    </w:pPr>
    <w:rPr>
      <w:b/>
      <w:sz w:val="28"/>
      <w:szCs w:val="28"/>
    </w:rPr>
  </w:style>
  <w:style w:type="paragraph" w:styleId="Heading3">
    <w:name w:val="heading 3"/>
    <w:basedOn w:val="Normal"/>
    <w:next w:val="Normal"/>
    <w:qFormat/>
    <w:rsid w:val="00102470"/>
    <w:pPr>
      <w:keepNext/>
      <w:spacing w:before="120" w:after="120"/>
      <w:outlineLvl w:val="2"/>
    </w:pPr>
    <w:rPr>
      <w:b/>
      <w:i/>
      <w:sz w:val="28"/>
      <w:szCs w:val="26"/>
    </w:rPr>
  </w:style>
  <w:style w:type="paragraph" w:styleId="Heading4">
    <w:name w:val="heading 4"/>
    <w:basedOn w:val="Normal"/>
    <w:next w:val="Normal"/>
    <w:qFormat/>
    <w:rsid w:val="009C2703"/>
    <w:pPr>
      <w:keepNext/>
      <w:spacing w:before="240" w:after="60"/>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next w:val="Normal"/>
    <w:rsid w:val="005A6B84"/>
    <w:pPr>
      <w:spacing w:line="480" w:lineRule="auto"/>
      <w:ind w:left="720" w:hanging="720"/>
    </w:pPr>
  </w:style>
  <w:style w:type="paragraph" w:customStyle="1" w:styleId="Pn">
    <w:name w:val="Pn"/>
    <w:basedOn w:val="Normal"/>
    <w:next w:val="Normal"/>
    <w:rsid w:val="004244B1"/>
    <w:pPr>
      <w:tabs>
        <w:tab w:val="clear" w:pos="1080"/>
        <w:tab w:val="clear" w:pos="1440"/>
        <w:tab w:val="left" w:pos="0"/>
      </w:tabs>
    </w:pPr>
    <w:rPr>
      <w:noProof/>
      <w:sz w:val="18"/>
      <w:szCs w:val="20"/>
    </w:rPr>
  </w:style>
  <w:style w:type="paragraph" w:styleId="BalloonText">
    <w:name w:val="Balloon Text"/>
    <w:basedOn w:val="Normal"/>
    <w:semiHidden/>
    <w:rsid w:val="00DD60A8"/>
    <w:rPr>
      <w:rFonts w:ascii="Lucida Grande" w:hAnsi="Lucida Grande"/>
      <w:sz w:val="18"/>
      <w:szCs w:val="18"/>
    </w:rPr>
  </w:style>
  <w:style w:type="paragraph" w:styleId="Header">
    <w:name w:val="header"/>
    <w:basedOn w:val="Normal"/>
    <w:link w:val="HeaderChar"/>
    <w:uiPriority w:val="99"/>
    <w:unhideWhenUsed/>
    <w:rsid w:val="00034D19"/>
    <w:pPr>
      <w:tabs>
        <w:tab w:val="clear" w:pos="360"/>
        <w:tab w:val="clear" w:pos="720"/>
        <w:tab w:val="clear" w:pos="1080"/>
        <w:tab w:val="clear" w:pos="1440"/>
        <w:tab w:val="center" w:pos="4320"/>
        <w:tab w:val="right" w:pos="8640"/>
      </w:tabs>
    </w:pPr>
  </w:style>
  <w:style w:type="character" w:customStyle="1" w:styleId="HeaderChar">
    <w:name w:val="Header Char"/>
    <w:basedOn w:val="DefaultParagraphFont"/>
    <w:link w:val="Header"/>
    <w:uiPriority w:val="99"/>
    <w:rsid w:val="00034D19"/>
  </w:style>
  <w:style w:type="paragraph" w:styleId="Footer">
    <w:name w:val="footer"/>
    <w:basedOn w:val="Normal"/>
    <w:link w:val="FooterChar"/>
    <w:uiPriority w:val="99"/>
    <w:unhideWhenUsed/>
    <w:rsid w:val="00034D19"/>
    <w:pPr>
      <w:tabs>
        <w:tab w:val="clear" w:pos="360"/>
        <w:tab w:val="clear" w:pos="720"/>
        <w:tab w:val="clear" w:pos="1080"/>
        <w:tab w:val="clear" w:pos="1440"/>
        <w:tab w:val="center" w:pos="4320"/>
        <w:tab w:val="right" w:pos="8640"/>
      </w:tabs>
    </w:pPr>
  </w:style>
  <w:style w:type="character" w:customStyle="1" w:styleId="FooterChar">
    <w:name w:val="Footer Char"/>
    <w:basedOn w:val="DefaultParagraphFont"/>
    <w:link w:val="Footer"/>
    <w:uiPriority w:val="99"/>
    <w:rsid w:val="00034D19"/>
  </w:style>
  <w:style w:type="character" w:styleId="PageNumber">
    <w:name w:val="page number"/>
    <w:basedOn w:val="DefaultParagraphFont"/>
    <w:uiPriority w:val="99"/>
    <w:semiHidden/>
    <w:unhideWhenUsed/>
    <w:rsid w:val="00034D19"/>
  </w:style>
  <w:style w:type="table" w:styleId="TableGrid">
    <w:name w:val="Table Grid"/>
    <w:basedOn w:val="TableNormal"/>
    <w:uiPriority w:val="59"/>
    <w:rsid w:val="00034D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B04E1"/>
    <w:rPr>
      <w:color w:val="0000FF" w:themeColor="hyperlink"/>
      <w:u w:val="single"/>
    </w:rPr>
  </w:style>
  <w:style w:type="character" w:styleId="FollowedHyperlink">
    <w:name w:val="FollowedHyperlink"/>
    <w:basedOn w:val="DefaultParagraphFont"/>
    <w:rsid w:val="00251956"/>
    <w:rPr>
      <w:color w:val="800080" w:themeColor="followedHyperlink"/>
      <w:u w:val="single"/>
    </w:rPr>
  </w:style>
  <w:style w:type="character" w:customStyle="1" w:styleId="apple-converted-space">
    <w:name w:val="apple-converted-space"/>
    <w:basedOn w:val="DefaultParagraphFont"/>
    <w:rsid w:val="00C43604"/>
  </w:style>
  <w:style w:type="character" w:customStyle="1" w:styleId="ptbrand">
    <w:name w:val="ptbrand"/>
    <w:basedOn w:val="DefaultParagraphFont"/>
    <w:rsid w:val="00C43604"/>
  </w:style>
  <w:style w:type="character" w:styleId="Emphasis">
    <w:name w:val="Emphasis"/>
    <w:basedOn w:val="DefaultParagraphFont"/>
    <w:uiPriority w:val="20"/>
    <w:qFormat/>
    <w:rsid w:val="00B27365"/>
    <w:rPr>
      <w:i/>
    </w:rPr>
  </w:style>
  <w:style w:type="paragraph" w:styleId="ListParagraph">
    <w:name w:val="List Paragraph"/>
    <w:basedOn w:val="Normal"/>
    <w:uiPriority w:val="34"/>
    <w:qFormat/>
    <w:rsid w:val="00E36EB3"/>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E3114"/>
    <w:pPr>
      <w:tabs>
        <w:tab w:val="clear" w:pos="360"/>
        <w:tab w:val="clear" w:pos="720"/>
        <w:tab w:val="clear" w:pos="1080"/>
        <w:tab w:val="clear" w:pos="1440"/>
      </w:tabs>
      <w:spacing w:before="100" w:beforeAutospacing="1" w:after="100" w:afterAutospacing="1"/>
    </w:pPr>
    <w:rPr>
      <w:rFonts w:ascii="Times" w:hAnsi="Times"/>
      <w:sz w:val="20"/>
      <w:szCs w:val="20"/>
    </w:rPr>
  </w:style>
  <w:style w:type="character" w:styleId="Strong">
    <w:name w:val="Strong"/>
    <w:basedOn w:val="DefaultParagraphFont"/>
    <w:uiPriority w:val="22"/>
    <w:qFormat/>
    <w:rsid w:val="00152032"/>
    <w:rPr>
      <w:b/>
      <w:bCs/>
    </w:rPr>
  </w:style>
  <w:style w:type="paragraph" w:styleId="BodyText">
    <w:name w:val="Body Text"/>
    <w:basedOn w:val="Normal"/>
    <w:link w:val="BodyTextChar"/>
    <w:rsid w:val="008478C6"/>
    <w:pPr>
      <w:tabs>
        <w:tab w:val="clear" w:pos="360"/>
        <w:tab w:val="clear" w:pos="720"/>
        <w:tab w:val="clear" w:pos="1080"/>
        <w:tab w:val="clear" w:pos="1440"/>
      </w:tabs>
    </w:pPr>
    <w:rPr>
      <w:rFonts w:ascii="Arial" w:eastAsia="Times New Roman" w:hAnsi="Arial"/>
      <w:b/>
      <w:color w:val="000000"/>
      <w:sz w:val="22"/>
      <w:szCs w:val="20"/>
    </w:rPr>
  </w:style>
  <w:style w:type="character" w:customStyle="1" w:styleId="BodyTextChar">
    <w:name w:val="Body Text Char"/>
    <w:basedOn w:val="DefaultParagraphFont"/>
    <w:link w:val="BodyText"/>
    <w:rsid w:val="008478C6"/>
    <w:rPr>
      <w:rFonts w:ascii="Arial" w:eastAsia="Times New Roman" w:hAnsi="Arial"/>
      <w:b/>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4713">
      <w:bodyDiv w:val="1"/>
      <w:marLeft w:val="0"/>
      <w:marRight w:val="0"/>
      <w:marTop w:val="0"/>
      <w:marBottom w:val="0"/>
      <w:divBdr>
        <w:top w:val="none" w:sz="0" w:space="0" w:color="auto"/>
        <w:left w:val="none" w:sz="0" w:space="0" w:color="auto"/>
        <w:bottom w:val="none" w:sz="0" w:space="0" w:color="auto"/>
        <w:right w:val="none" w:sz="0" w:space="0" w:color="auto"/>
      </w:divBdr>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4932520">
      <w:bodyDiv w:val="1"/>
      <w:marLeft w:val="0"/>
      <w:marRight w:val="0"/>
      <w:marTop w:val="0"/>
      <w:marBottom w:val="0"/>
      <w:divBdr>
        <w:top w:val="none" w:sz="0" w:space="0" w:color="auto"/>
        <w:left w:val="none" w:sz="0" w:space="0" w:color="auto"/>
        <w:bottom w:val="none" w:sz="0" w:space="0" w:color="auto"/>
        <w:right w:val="none" w:sz="0" w:space="0" w:color="auto"/>
      </w:divBdr>
    </w:div>
    <w:div w:id="885604014">
      <w:bodyDiv w:val="1"/>
      <w:marLeft w:val="0"/>
      <w:marRight w:val="0"/>
      <w:marTop w:val="0"/>
      <w:marBottom w:val="0"/>
      <w:divBdr>
        <w:top w:val="none" w:sz="0" w:space="0" w:color="auto"/>
        <w:left w:val="none" w:sz="0" w:space="0" w:color="auto"/>
        <w:bottom w:val="none" w:sz="0" w:space="0" w:color="auto"/>
        <w:right w:val="none" w:sz="0" w:space="0" w:color="auto"/>
      </w:divBdr>
    </w:div>
    <w:div w:id="1162895486">
      <w:bodyDiv w:val="1"/>
      <w:marLeft w:val="0"/>
      <w:marRight w:val="0"/>
      <w:marTop w:val="0"/>
      <w:marBottom w:val="0"/>
      <w:divBdr>
        <w:top w:val="none" w:sz="0" w:space="0" w:color="auto"/>
        <w:left w:val="none" w:sz="0" w:space="0" w:color="auto"/>
        <w:bottom w:val="none" w:sz="0" w:space="0" w:color="auto"/>
        <w:right w:val="none" w:sz="0" w:space="0" w:color="auto"/>
      </w:divBdr>
    </w:div>
    <w:div w:id="1222719137">
      <w:bodyDiv w:val="1"/>
      <w:marLeft w:val="0"/>
      <w:marRight w:val="0"/>
      <w:marTop w:val="0"/>
      <w:marBottom w:val="0"/>
      <w:divBdr>
        <w:top w:val="none" w:sz="0" w:space="0" w:color="auto"/>
        <w:left w:val="none" w:sz="0" w:space="0" w:color="auto"/>
        <w:bottom w:val="none" w:sz="0" w:space="0" w:color="auto"/>
        <w:right w:val="none" w:sz="0" w:space="0" w:color="auto"/>
      </w:divBdr>
    </w:div>
    <w:div w:id="1518423926">
      <w:bodyDiv w:val="1"/>
      <w:marLeft w:val="0"/>
      <w:marRight w:val="0"/>
      <w:marTop w:val="0"/>
      <w:marBottom w:val="0"/>
      <w:divBdr>
        <w:top w:val="none" w:sz="0" w:space="0" w:color="auto"/>
        <w:left w:val="none" w:sz="0" w:space="0" w:color="auto"/>
        <w:bottom w:val="none" w:sz="0" w:space="0" w:color="auto"/>
        <w:right w:val="none" w:sz="0" w:space="0" w:color="auto"/>
      </w:divBdr>
    </w:div>
    <w:div w:id="1605765984">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752237969">
      <w:bodyDiv w:val="1"/>
      <w:marLeft w:val="0"/>
      <w:marRight w:val="0"/>
      <w:marTop w:val="0"/>
      <w:marBottom w:val="0"/>
      <w:divBdr>
        <w:top w:val="none" w:sz="0" w:space="0" w:color="auto"/>
        <w:left w:val="none" w:sz="0" w:space="0" w:color="auto"/>
        <w:bottom w:val="none" w:sz="0" w:space="0" w:color="auto"/>
        <w:right w:val="none" w:sz="0" w:space="0" w:color="auto"/>
      </w:divBdr>
    </w:div>
    <w:div w:id="1783303306">
      <w:bodyDiv w:val="1"/>
      <w:marLeft w:val="0"/>
      <w:marRight w:val="0"/>
      <w:marTop w:val="0"/>
      <w:marBottom w:val="0"/>
      <w:divBdr>
        <w:top w:val="none" w:sz="0" w:space="0" w:color="auto"/>
        <w:left w:val="none" w:sz="0" w:space="0" w:color="auto"/>
        <w:bottom w:val="none" w:sz="0" w:space="0" w:color="auto"/>
        <w:right w:val="none" w:sz="0" w:space="0" w:color="auto"/>
      </w:divBdr>
    </w:div>
    <w:div w:id="1880586117">
      <w:bodyDiv w:val="1"/>
      <w:marLeft w:val="0"/>
      <w:marRight w:val="0"/>
      <w:marTop w:val="0"/>
      <w:marBottom w:val="0"/>
      <w:divBdr>
        <w:top w:val="none" w:sz="0" w:space="0" w:color="auto"/>
        <w:left w:val="none" w:sz="0" w:space="0" w:color="auto"/>
        <w:bottom w:val="none" w:sz="0" w:space="0" w:color="auto"/>
        <w:right w:val="none" w:sz="0" w:space="0" w:color="auto"/>
      </w:divBdr>
    </w:div>
    <w:div w:id="2088068352">
      <w:bodyDiv w:val="1"/>
      <w:marLeft w:val="0"/>
      <w:marRight w:val="0"/>
      <w:marTop w:val="0"/>
      <w:marBottom w:val="0"/>
      <w:divBdr>
        <w:top w:val="none" w:sz="0" w:space="0" w:color="auto"/>
        <w:left w:val="none" w:sz="0" w:space="0" w:color="auto"/>
        <w:bottom w:val="none" w:sz="0" w:space="0" w:color="auto"/>
        <w:right w:val="none" w:sz="0" w:space="0" w:color="auto"/>
      </w:divBdr>
      <w:divsChild>
        <w:div w:id="2248006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moinesregister.com/story/money/business/2017/04/21/6-common-complaints-against-iowa-wind-turbines/10070617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smoinesregister.com/story/tech/science/environment/2017/04/20/wind-power-saving-rural-iowa-wrecking/99789758/"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B6290FED0C0B49B279DB917FDA014C"/>
        <w:category>
          <w:name w:val="General"/>
          <w:gallery w:val="placeholder"/>
        </w:category>
        <w:types>
          <w:type w:val="bbPlcHdr"/>
        </w:types>
        <w:behaviors>
          <w:behavior w:val="content"/>
        </w:behaviors>
        <w:guid w:val="{9A213F9C-8898-3F40-8289-E6DA0B046226}"/>
      </w:docPartPr>
      <w:docPartBody>
        <w:p w:rsidR="0028750D" w:rsidRDefault="0028750D">
          <w:pPr>
            <w:pStyle w:val="2EB6290FED0C0B49B279DB917FDA014C"/>
          </w:pPr>
          <w:r>
            <w:t>[Type text]</w:t>
          </w:r>
        </w:p>
      </w:docPartBody>
    </w:docPart>
    <w:docPart>
      <w:docPartPr>
        <w:name w:val="AC8311FB072C394F8425DD4A16DF620C"/>
        <w:category>
          <w:name w:val="General"/>
          <w:gallery w:val="placeholder"/>
        </w:category>
        <w:types>
          <w:type w:val="bbPlcHdr"/>
        </w:types>
        <w:behaviors>
          <w:behavior w:val="content"/>
        </w:behaviors>
        <w:guid w:val="{136B6256-4902-D141-B670-F69AF31DD925}"/>
      </w:docPartPr>
      <w:docPartBody>
        <w:p w:rsidR="0028750D" w:rsidRDefault="0028750D">
          <w:pPr>
            <w:pStyle w:val="AC8311FB072C394F8425DD4A16DF620C"/>
          </w:pPr>
          <w:r>
            <w:t>[Type text]</w:t>
          </w:r>
        </w:p>
      </w:docPartBody>
    </w:docPart>
    <w:docPart>
      <w:docPartPr>
        <w:name w:val="9E3D967AE000664BA7533C9F3243ED7C"/>
        <w:category>
          <w:name w:val="General"/>
          <w:gallery w:val="placeholder"/>
        </w:category>
        <w:types>
          <w:type w:val="bbPlcHdr"/>
        </w:types>
        <w:behaviors>
          <w:behavior w:val="content"/>
        </w:behaviors>
        <w:guid w:val="{3FE2D566-875D-6C41-BB1B-CF4EF6CF2A67}"/>
      </w:docPartPr>
      <w:docPartBody>
        <w:p w:rsidR="0028750D" w:rsidRDefault="0028750D">
          <w:pPr>
            <w:pStyle w:val="9E3D967AE000664BA7533C9F3243ED7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0D"/>
    <w:rsid w:val="000C1DDE"/>
    <w:rsid w:val="00164818"/>
    <w:rsid w:val="001F7A1A"/>
    <w:rsid w:val="00210902"/>
    <w:rsid w:val="002173F4"/>
    <w:rsid w:val="0028750D"/>
    <w:rsid w:val="003D2717"/>
    <w:rsid w:val="0042414D"/>
    <w:rsid w:val="00427AD3"/>
    <w:rsid w:val="004E22F9"/>
    <w:rsid w:val="00575FA1"/>
    <w:rsid w:val="0058324A"/>
    <w:rsid w:val="00601729"/>
    <w:rsid w:val="00682AF1"/>
    <w:rsid w:val="006B2339"/>
    <w:rsid w:val="006C1D80"/>
    <w:rsid w:val="00722026"/>
    <w:rsid w:val="00801143"/>
    <w:rsid w:val="00834A59"/>
    <w:rsid w:val="0087157E"/>
    <w:rsid w:val="009458D0"/>
    <w:rsid w:val="009A59DF"/>
    <w:rsid w:val="009D7FE2"/>
    <w:rsid w:val="009F0DC7"/>
    <w:rsid w:val="00A82E07"/>
    <w:rsid w:val="00B16426"/>
    <w:rsid w:val="00BA0FF4"/>
    <w:rsid w:val="00BE5C7A"/>
    <w:rsid w:val="00C54DAE"/>
    <w:rsid w:val="00C63574"/>
    <w:rsid w:val="00C76304"/>
    <w:rsid w:val="00D75245"/>
    <w:rsid w:val="00DA6648"/>
    <w:rsid w:val="00EA47AA"/>
    <w:rsid w:val="00F65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B6290FED0C0B49B279DB917FDA014C">
    <w:name w:val="2EB6290FED0C0B49B279DB917FDA014C"/>
  </w:style>
  <w:style w:type="paragraph" w:customStyle="1" w:styleId="AC8311FB072C394F8425DD4A16DF620C">
    <w:name w:val="AC8311FB072C394F8425DD4A16DF620C"/>
  </w:style>
  <w:style w:type="paragraph" w:customStyle="1" w:styleId="9E3D967AE000664BA7533C9F3243ED7C">
    <w:name w:val="9E3D967AE000664BA7533C9F3243E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8D1E1C-8243-4444-B97D-7D31327C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6779</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Cox</dc:creator>
  <cp:keywords/>
  <cp:lastModifiedBy>KYLE LOCKIE</cp:lastModifiedBy>
  <cp:revision>4</cp:revision>
  <cp:lastPrinted>2017-09-30T18:27:00Z</cp:lastPrinted>
  <dcterms:created xsi:type="dcterms:W3CDTF">2017-09-16T20:00:00Z</dcterms:created>
  <dcterms:modified xsi:type="dcterms:W3CDTF">2017-09-30T18:27:00Z</dcterms:modified>
</cp:coreProperties>
</file>